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363F" w14:textId="5D2812EF" w:rsidR="00CA2229" w:rsidRDefault="00CA2229" w:rsidP="00CA2229">
      <w:pPr>
        <w:pStyle w:val="NormalWeb"/>
        <w:jc w:val="center"/>
        <w:rPr>
          <w:rStyle w:val="Strong"/>
          <w:rFonts w:eastAsiaTheme="majorEastAsia"/>
          <w:color w:val="002060"/>
          <w:sz w:val="32"/>
          <w:szCs w:val="32"/>
        </w:rPr>
      </w:pPr>
      <w:r>
        <w:rPr>
          <w:noProof/>
        </w:rPr>
        <w:drawing>
          <wp:inline distT="0" distB="0" distL="0" distR="0" wp14:anchorId="128E9982" wp14:editId="03A3CCC6">
            <wp:extent cx="24860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1076325"/>
                    </a:xfrm>
                    <a:prstGeom prst="rect">
                      <a:avLst/>
                    </a:prstGeom>
                    <a:noFill/>
                    <a:ln>
                      <a:noFill/>
                    </a:ln>
                  </pic:spPr>
                </pic:pic>
              </a:graphicData>
            </a:graphic>
          </wp:inline>
        </w:drawing>
      </w:r>
    </w:p>
    <w:p w14:paraId="22EDB7D4" w14:textId="2619F7A4" w:rsidR="00CA2229" w:rsidRPr="00440FB6" w:rsidRDefault="00CA2229" w:rsidP="00CA2229">
      <w:pPr>
        <w:pStyle w:val="NormalWeb"/>
        <w:rPr>
          <w:color w:val="002060"/>
          <w:sz w:val="32"/>
          <w:szCs w:val="32"/>
        </w:rPr>
      </w:pPr>
      <w:r w:rsidRPr="00440FB6">
        <w:rPr>
          <w:rStyle w:val="Strong"/>
          <w:rFonts w:eastAsiaTheme="majorEastAsia"/>
          <w:color w:val="002060"/>
          <w:sz w:val="32"/>
          <w:szCs w:val="32"/>
        </w:rPr>
        <w:t>How Does the Supply Chain Help</w:t>
      </w:r>
      <w:r w:rsidR="008E33B5">
        <w:rPr>
          <w:rStyle w:val="Strong"/>
          <w:rFonts w:eastAsiaTheme="majorEastAsia"/>
          <w:color w:val="002060"/>
          <w:sz w:val="32"/>
          <w:szCs w:val="32"/>
        </w:rPr>
        <w:t>ed</w:t>
      </w:r>
      <w:r w:rsidRPr="00440FB6">
        <w:rPr>
          <w:rStyle w:val="Strong"/>
          <w:rFonts w:eastAsiaTheme="majorEastAsia"/>
          <w:color w:val="002060"/>
          <w:sz w:val="32"/>
          <w:szCs w:val="32"/>
        </w:rPr>
        <w:t xml:space="preserve"> Amazon’s Management System?</w:t>
      </w:r>
    </w:p>
    <w:p w14:paraId="14B1FC43" w14:textId="77777777" w:rsidR="00CA2229" w:rsidRDefault="00CA2229" w:rsidP="00CA2229">
      <w:pPr>
        <w:pStyle w:val="NormalWeb"/>
      </w:pPr>
      <w:r>
        <w:t xml:space="preserve">Ram Charan and Julia Yang, in their book </w:t>
      </w:r>
      <w:r>
        <w:rPr>
          <w:rStyle w:val="Emphasis"/>
          <w:rFonts w:eastAsiaTheme="majorEastAsia"/>
        </w:rPr>
        <w:t>The Amazon Management System</w:t>
      </w:r>
      <w:r>
        <w:t>, describe the essential components of Amazon’s Management System. In this article, we will see how the supply chain and staff education help leverage these essential components.</w:t>
      </w:r>
    </w:p>
    <w:p w14:paraId="0B274B51" w14:textId="77777777" w:rsidR="00CA2229" w:rsidRDefault="00CA2229" w:rsidP="00CA2229">
      <w:pPr>
        <w:pStyle w:val="NormalWeb"/>
      </w:pPr>
      <w:r>
        <w:rPr>
          <w:rStyle w:val="Strong"/>
          <w:rFonts w:eastAsiaTheme="majorEastAsia"/>
        </w:rPr>
        <w:t>Component 1 – Customer Obsession</w:t>
      </w:r>
      <w:r>
        <w:t xml:space="preserve"> A supply chain has as a key component “adding value” for the customer. The supply chain helps “add value” in the following ways:</w:t>
      </w:r>
    </w:p>
    <w:p w14:paraId="7D812602" w14:textId="77777777" w:rsidR="00CA2229" w:rsidRDefault="00CA2229" w:rsidP="00CA2229">
      <w:pPr>
        <w:pStyle w:val="NormalWeb"/>
        <w:numPr>
          <w:ilvl w:val="0"/>
          <w:numId w:val="1"/>
        </w:numPr>
      </w:pPr>
      <w:r>
        <w:t>On-time deliveries to the customer, in quantity and in full – OTIF (Orders in Time and In Full)</w:t>
      </w:r>
    </w:p>
    <w:p w14:paraId="5E9C14C9" w14:textId="77777777" w:rsidR="00CA2229" w:rsidRDefault="00CA2229" w:rsidP="00CA2229">
      <w:pPr>
        <w:pStyle w:val="NormalWeb"/>
        <w:numPr>
          <w:ilvl w:val="0"/>
          <w:numId w:val="1"/>
        </w:numPr>
      </w:pPr>
      <w:r>
        <w:t>Reduction of the customer order cycle time – OCT (Order Cycle Time)</w:t>
      </w:r>
    </w:p>
    <w:p w14:paraId="24D638D0" w14:textId="77777777" w:rsidR="00CA2229" w:rsidRDefault="00CA2229" w:rsidP="00CA2229">
      <w:pPr>
        <w:pStyle w:val="NormalWeb"/>
      </w:pPr>
      <w:r>
        <w:rPr>
          <w:rStyle w:val="Strong"/>
          <w:rFonts w:eastAsiaTheme="majorEastAsia"/>
        </w:rPr>
        <w:t>Component 2 – Superior Human Talent</w:t>
      </w:r>
      <w:r>
        <w:t xml:space="preserve"> Build a multifunctional team that dares to learn new skills! Education in the supply chain for all staff allows them to see the business holistically (as a whole, in a global and integrated way) to make decisions that help both the customer and the business.</w:t>
      </w:r>
    </w:p>
    <w:p w14:paraId="494E5C94" w14:textId="77777777" w:rsidR="00CA2229" w:rsidRDefault="00CA2229" w:rsidP="00CA2229">
      <w:pPr>
        <w:pStyle w:val="NormalWeb"/>
      </w:pPr>
      <w:r>
        <w:rPr>
          <w:rStyle w:val="Strong"/>
          <w:rFonts w:eastAsiaTheme="majorEastAsia"/>
        </w:rPr>
        <w:t>Component 3 – Correct Data and Performance Indicators</w:t>
      </w:r>
      <w:r>
        <w:t xml:space="preserve"> To achieve teamwork and avoid functional silos, it is necessary to have the right and aligned indicators. The Supply Chain Council, now part of ASCM/APICS, has a framework called the SCOR model (Supply Chain Operations Reference model), which is a global standard and allows benchmarking. The key indicators of this model are:</w:t>
      </w:r>
    </w:p>
    <w:p w14:paraId="5E426B83" w14:textId="77777777" w:rsidR="00CA2229" w:rsidRDefault="00CA2229" w:rsidP="00CA2229">
      <w:pPr>
        <w:pStyle w:val="NormalWeb"/>
        <w:numPr>
          <w:ilvl w:val="0"/>
          <w:numId w:val="2"/>
        </w:numPr>
      </w:pPr>
      <w:r>
        <w:t>Reliability (OTIF – Orders in Time and In Full)</w:t>
      </w:r>
    </w:p>
    <w:p w14:paraId="352360F3" w14:textId="77777777" w:rsidR="00CA2229" w:rsidRDefault="00CA2229" w:rsidP="00CA2229">
      <w:pPr>
        <w:pStyle w:val="NormalWeb"/>
        <w:numPr>
          <w:ilvl w:val="0"/>
          <w:numId w:val="2"/>
        </w:numPr>
      </w:pPr>
      <w:r>
        <w:t>Quick Response (OCT – Order Cycle Time)</w:t>
      </w:r>
    </w:p>
    <w:p w14:paraId="294B1462" w14:textId="77777777" w:rsidR="00CA2229" w:rsidRDefault="00CA2229" w:rsidP="00CA2229">
      <w:pPr>
        <w:pStyle w:val="NormalWeb"/>
        <w:numPr>
          <w:ilvl w:val="0"/>
          <w:numId w:val="2"/>
        </w:numPr>
      </w:pPr>
      <w:r>
        <w:t>Flexibility</w:t>
      </w:r>
    </w:p>
    <w:p w14:paraId="4059BFBB" w14:textId="77777777" w:rsidR="00CA2229" w:rsidRDefault="00CA2229" w:rsidP="00CA2229">
      <w:pPr>
        <w:pStyle w:val="NormalWeb"/>
        <w:numPr>
          <w:ilvl w:val="0"/>
          <w:numId w:val="2"/>
        </w:numPr>
      </w:pPr>
      <w:r>
        <w:t>Liquidity (CCC – Cash Conversion Cycle)</w:t>
      </w:r>
    </w:p>
    <w:p w14:paraId="4E1D3164" w14:textId="77777777" w:rsidR="00CA2229" w:rsidRDefault="00CA2229" w:rsidP="00CA2229">
      <w:pPr>
        <w:pStyle w:val="NormalWeb"/>
      </w:pPr>
      <w:r>
        <w:rPr>
          <w:rStyle w:val="Strong"/>
          <w:rFonts w:eastAsiaTheme="majorEastAsia"/>
        </w:rPr>
        <w:t>Component 4 – Innovation</w:t>
      </w:r>
      <w:r>
        <w:t xml:space="preserve"> </w:t>
      </w:r>
      <w:proofErr w:type="spellStart"/>
      <w:r>
        <w:t>Innovation</w:t>
      </w:r>
      <w:proofErr w:type="spellEnd"/>
      <w:r>
        <w:t xml:space="preserve"> requires a good system for managing ideas. This system is known as project management and is an essential part of a supply chain.</w:t>
      </w:r>
    </w:p>
    <w:p w14:paraId="50FC959B" w14:textId="77777777" w:rsidR="00CA2229" w:rsidRDefault="00CA2229" w:rsidP="00CA2229">
      <w:pPr>
        <w:pStyle w:val="NormalWeb"/>
      </w:pPr>
      <w:r>
        <w:rPr>
          <w:rStyle w:val="Strong"/>
          <w:rFonts w:eastAsiaTheme="majorEastAsia"/>
        </w:rPr>
        <w:t>Component 5 – High Quality and Speed in Decision-Making</w:t>
      </w:r>
      <w:r>
        <w:t xml:space="preserve"> There is a law in supply chain management called George </w:t>
      </w:r>
      <w:proofErr w:type="spellStart"/>
      <w:r>
        <w:t>Plossl’s</w:t>
      </w:r>
      <w:proofErr w:type="spellEnd"/>
      <w:r>
        <w:t xml:space="preserve"> Law, which states that all benefits are directly related to the speed of processes and information. An integral part of the supply chain, in addition to good planning, is good execution. The supply chain has tools that help increase speed without increasing cost, such as VSM (Value Stream Mapping).</w:t>
      </w:r>
    </w:p>
    <w:p w14:paraId="050431B4" w14:textId="77777777" w:rsidR="00CA2229" w:rsidRDefault="00CA2229" w:rsidP="00CA2229">
      <w:pPr>
        <w:pStyle w:val="NormalWeb"/>
      </w:pPr>
      <w:r>
        <w:rPr>
          <w:rStyle w:val="Strong"/>
          <w:rFonts w:eastAsiaTheme="majorEastAsia"/>
        </w:rPr>
        <w:lastRenderedPageBreak/>
        <w:t>Component 6 – Culture</w:t>
      </w:r>
      <w:r>
        <w:t xml:space="preserve"> Amazon’s culture is perfectly aligned with the culture and mindset, values, principles, character, and style of Jeff Bezos (Founder of Amazon).</w:t>
      </w:r>
    </w:p>
    <w:p w14:paraId="0CF38A6E" w14:textId="77777777" w:rsidR="00CA2229" w:rsidRDefault="00CA2229" w:rsidP="00CA2229">
      <w:pPr>
        <w:pStyle w:val="NormalWeb"/>
      </w:pPr>
      <w:r>
        <w:t>At SCM Full Value Solutions, we help your company successfully implement Amazon’s key components.</w:t>
      </w:r>
    </w:p>
    <w:p w14:paraId="17BA63EC" w14:textId="77777777" w:rsidR="00392DCC" w:rsidRDefault="00392DCC"/>
    <w:sectPr w:rsidR="00392DCC" w:rsidSect="00574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48A"/>
    <w:multiLevelType w:val="multilevel"/>
    <w:tmpl w:val="D92A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81E2D"/>
    <w:multiLevelType w:val="multilevel"/>
    <w:tmpl w:val="D318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53720">
    <w:abstractNumId w:val="1"/>
  </w:num>
  <w:num w:numId="2" w16cid:durableId="62777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54"/>
    <w:rsid w:val="00392DCC"/>
    <w:rsid w:val="003A5779"/>
    <w:rsid w:val="00401415"/>
    <w:rsid w:val="00574C68"/>
    <w:rsid w:val="00622E54"/>
    <w:rsid w:val="008E33B5"/>
    <w:rsid w:val="00976F22"/>
    <w:rsid w:val="00985555"/>
    <w:rsid w:val="00B574A5"/>
    <w:rsid w:val="00BF1DAF"/>
    <w:rsid w:val="00CA2229"/>
    <w:rsid w:val="00E83561"/>
    <w:rsid w:val="00F40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DAE0"/>
  <w15:chartTrackingRefBased/>
  <w15:docId w15:val="{9DCC40C3-2052-4A42-BF06-448FFB8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E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E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E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E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E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E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E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E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E54"/>
    <w:rPr>
      <w:rFonts w:eastAsiaTheme="majorEastAsia" w:cstheme="majorBidi"/>
      <w:color w:val="272727" w:themeColor="text1" w:themeTint="D8"/>
    </w:rPr>
  </w:style>
  <w:style w:type="paragraph" w:styleId="Title">
    <w:name w:val="Title"/>
    <w:basedOn w:val="Normal"/>
    <w:next w:val="Normal"/>
    <w:link w:val="TitleChar"/>
    <w:uiPriority w:val="10"/>
    <w:qFormat/>
    <w:rsid w:val="00622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E54"/>
    <w:pPr>
      <w:spacing w:before="160"/>
      <w:jc w:val="center"/>
    </w:pPr>
    <w:rPr>
      <w:i/>
      <w:iCs/>
      <w:color w:val="404040" w:themeColor="text1" w:themeTint="BF"/>
    </w:rPr>
  </w:style>
  <w:style w:type="character" w:customStyle="1" w:styleId="QuoteChar">
    <w:name w:val="Quote Char"/>
    <w:basedOn w:val="DefaultParagraphFont"/>
    <w:link w:val="Quote"/>
    <w:uiPriority w:val="29"/>
    <w:rsid w:val="00622E54"/>
    <w:rPr>
      <w:i/>
      <w:iCs/>
      <w:color w:val="404040" w:themeColor="text1" w:themeTint="BF"/>
    </w:rPr>
  </w:style>
  <w:style w:type="paragraph" w:styleId="ListParagraph">
    <w:name w:val="List Paragraph"/>
    <w:basedOn w:val="Normal"/>
    <w:uiPriority w:val="34"/>
    <w:qFormat/>
    <w:rsid w:val="00622E54"/>
    <w:pPr>
      <w:ind w:left="720"/>
      <w:contextualSpacing/>
    </w:pPr>
  </w:style>
  <w:style w:type="character" w:styleId="IntenseEmphasis">
    <w:name w:val="Intense Emphasis"/>
    <w:basedOn w:val="DefaultParagraphFont"/>
    <w:uiPriority w:val="21"/>
    <w:qFormat/>
    <w:rsid w:val="00622E54"/>
    <w:rPr>
      <w:i/>
      <w:iCs/>
      <w:color w:val="2F5496" w:themeColor="accent1" w:themeShade="BF"/>
    </w:rPr>
  </w:style>
  <w:style w:type="paragraph" w:styleId="IntenseQuote">
    <w:name w:val="Intense Quote"/>
    <w:basedOn w:val="Normal"/>
    <w:next w:val="Normal"/>
    <w:link w:val="IntenseQuoteChar"/>
    <w:uiPriority w:val="30"/>
    <w:qFormat/>
    <w:rsid w:val="00622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E54"/>
    <w:rPr>
      <w:i/>
      <w:iCs/>
      <w:color w:val="2F5496" w:themeColor="accent1" w:themeShade="BF"/>
    </w:rPr>
  </w:style>
  <w:style w:type="character" w:styleId="IntenseReference">
    <w:name w:val="Intense Reference"/>
    <w:basedOn w:val="DefaultParagraphFont"/>
    <w:uiPriority w:val="32"/>
    <w:qFormat/>
    <w:rsid w:val="00622E54"/>
    <w:rPr>
      <w:b/>
      <w:bCs/>
      <w:smallCaps/>
      <w:color w:val="2F5496" w:themeColor="accent1" w:themeShade="BF"/>
      <w:spacing w:val="5"/>
    </w:rPr>
  </w:style>
  <w:style w:type="paragraph" w:styleId="NormalWeb">
    <w:name w:val="Normal (Web)"/>
    <w:basedOn w:val="Normal"/>
    <w:uiPriority w:val="99"/>
    <w:semiHidden/>
    <w:unhideWhenUsed/>
    <w:rsid w:val="00CA2229"/>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CA2229"/>
    <w:rPr>
      <w:b/>
      <w:bCs/>
    </w:rPr>
  </w:style>
  <w:style w:type="character" w:styleId="Emphasis">
    <w:name w:val="Emphasis"/>
    <w:basedOn w:val="DefaultParagraphFont"/>
    <w:uiPriority w:val="20"/>
    <w:qFormat/>
    <w:rsid w:val="00CA22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Barcon</dc:creator>
  <cp:keywords/>
  <dc:description/>
  <cp:lastModifiedBy>Luis Barcon</cp:lastModifiedBy>
  <cp:revision>3</cp:revision>
  <dcterms:created xsi:type="dcterms:W3CDTF">2026-04-09T01:07:00Z</dcterms:created>
  <dcterms:modified xsi:type="dcterms:W3CDTF">2026-04-09T01:09:00Z</dcterms:modified>
</cp:coreProperties>
</file>